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87F89" w14:textId="77777777" w:rsidR="004E62C1" w:rsidRPr="00D21DAA" w:rsidRDefault="004E62C1" w:rsidP="004E62C1">
      <w:pPr>
        <w:jc w:val="both"/>
        <w:rPr>
          <w:b/>
          <w:bCs/>
        </w:rPr>
      </w:pPr>
      <w:r w:rsidRPr="00D21DAA">
        <w:rPr>
          <w:b/>
          <w:bCs/>
        </w:rPr>
        <w:t>Bunched arrowhead</w:t>
      </w:r>
    </w:p>
    <w:p w14:paraId="07118B48" w14:textId="77777777" w:rsidR="004E62C1" w:rsidRDefault="004E62C1" w:rsidP="004E62C1">
      <w:pPr>
        <w:jc w:val="both"/>
      </w:pPr>
      <w:r>
        <w:t>(Henderson County)</w:t>
      </w:r>
    </w:p>
    <w:p w14:paraId="4718FAD5" w14:textId="77777777" w:rsidR="004E62C1" w:rsidRDefault="004E62C1" w:rsidP="004E62C1">
      <w:pPr>
        <w:jc w:val="both"/>
      </w:pPr>
    </w:p>
    <w:p w14:paraId="245BA7A1" w14:textId="77777777" w:rsidR="004E62C1" w:rsidRDefault="004E62C1" w:rsidP="004E62C1">
      <w:pPr>
        <w:jc w:val="both"/>
      </w:pPr>
      <w:r>
        <w:t xml:space="preserve">The bunched arrowhead model generally predicts known habitat (e.g. roadside seeps/ditches, seep areas, and low velocity stream associated seeps) excludes unlikely habitat (e.g. upland forests, upland pastures, parking lots, regularly maintained properties, urban areas, ridgelines, hilltops, hill sides etc.). False positives were generally in areas where flood plain soil hydrology had been altered (e.g. drain or fill, incised stream) or high velocity streams (e.g. greater than zero or first order streams). No false negatives were observed. All observations were based solely on visual cues in the field. In areas where predicted vs non-predicted habitat looked the same (e.g. There was no visual distinction between sites), I assumed that non-visual factors such as soil type, pH, soil moisture, temperature may have affected habitat prediction. The model itself seemed to work well throughout the county but tended to over predict in agriculturally impacted floodplains as well as greater than first order streams. </w:t>
      </w:r>
    </w:p>
    <w:p w14:paraId="6B3A94B1" w14:textId="77777777" w:rsidR="004E62C1" w:rsidRDefault="004E62C1" w:rsidP="004E62C1"/>
    <w:p w14:paraId="416735E6" w14:textId="77777777" w:rsidR="00923F8B" w:rsidRDefault="00923F8B">
      <w:bookmarkStart w:id="0" w:name="_GoBack"/>
      <w:bookmarkEnd w:id="0"/>
    </w:p>
    <w:sectPr w:rsidR="00923F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2C1"/>
    <w:rsid w:val="004E62C1"/>
    <w:rsid w:val="00923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8B010"/>
  <w15:chartTrackingRefBased/>
  <w15:docId w15:val="{390573D5-7364-4E63-9FD4-45BD6AEE1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2C1"/>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EF6067D21F774A9078445F983BBA82" ma:contentTypeVersion="13" ma:contentTypeDescription="Create a new document." ma:contentTypeScope="" ma:versionID="ccc0c3d294826e97575524f59869c34f">
  <xsd:schema xmlns:xsd="http://www.w3.org/2001/XMLSchema" xmlns:xs="http://www.w3.org/2001/XMLSchema" xmlns:p="http://schemas.microsoft.com/office/2006/metadata/properties" xmlns:ns3="495e453f-15cd-470f-ae84-a66bef91b582" xmlns:ns4="d35decb4-5d93-40ed-8eb3-9065015dd2f3" targetNamespace="http://schemas.microsoft.com/office/2006/metadata/properties" ma:root="true" ma:fieldsID="cd67c06b10f23bcaf05fdb8b30b43384" ns3:_="" ns4:_="">
    <xsd:import namespace="495e453f-15cd-470f-ae84-a66bef91b582"/>
    <xsd:import namespace="d35decb4-5d93-40ed-8eb3-9065015dd2f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e453f-15cd-470f-ae84-a66bef91b58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5decb4-5d93-40ed-8eb3-9065015dd2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AD018C-6EAE-4D02-97F0-C0B0D9F5E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e453f-15cd-470f-ae84-a66bef91b582"/>
    <ds:schemaRef ds:uri="d35decb4-5d93-40ed-8eb3-9065015dd2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1CDBB-FE84-44C3-84DE-31477A6F8902}">
  <ds:schemaRefs>
    <ds:schemaRef ds:uri="http://schemas.microsoft.com/sharepoint/v3/contenttype/forms"/>
  </ds:schemaRefs>
</ds:datastoreItem>
</file>

<file path=customXml/itemProps3.xml><?xml version="1.0" encoding="utf-8"?>
<ds:datastoreItem xmlns:ds="http://schemas.openxmlformats.org/officeDocument/2006/customXml" ds:itemID="{7FC6060A-75D6-4438-84A2-71DDAFC78D71}">
  <ds:schemaRefs>
    <ds:schemaRef ds:uri="http://schemas.microsoft.com/office/2006/documentManagement/types"/>
    <ds:schemaRef ds:uri="495e453f-15cd-470f-ae84-a66bef91b582"/>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35decb4-5d93-40ed-8eb3-9065015dd2f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158</Words>
  <Characters>904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HDR, Inc</Company>
  <LinksUpToDate>false</LinksUpToDate>
  <CharactersWithSpaces>1060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Tisdale, Jessica</dc:creator>
  <cp:keywords/>
  <dc:description/>
  <cp:lastModifiedBy>Tisdale, Jessica</cp:lastModifiedBy>
  <cp:revision>1</cp:revision>
  <dcterms:created xsi:type="dcterms:W3CDTF">2020-03-13T17:11:00Z</dcterms:created>
  <dcterms:modified xsi:type="dcterms:W3CDTF">2020-03-13T17:12:00Z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0x01010045EF6067D21F774A9078445F983BBA82</vt:lpwstr>
  </property>
</Properties>
</file>